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1D1" w:rsidRPr="001E21D1" w:rsidRDefault="001E21D1" w:rsidP="001E21D1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3B434E"/>
          <w:kern w:val="36"/>
          <w:sz w:val="36"/>
          <w:szCs w:val="36"/>
          <w:lang w:eastAsia="ru-RU"/>
        </w:rPr>
      </w:pPr>
      <w:r w:rsidRPr="001E21D1">
        <w:rPr>
          <w:rFonts w:ascii="Arial" w:eastAsia="Times New Roman" w:hAnsi="Arial" w:cs="Arial"/>
          <w:b/>
          <w:bCs/>
          <w:color w:val="3B434E"/>
          <w:kern w:val="36"/>
          <w:sz w:val="36"/>
          <w:szCs w:val="36"/>
          <w:lang w:eastAsia="ru-RU"/>
        </w:rPr>
        <w:t>Правила госпитализации</w:t>
      </w:r>
    </w:p>
    <w:p w:rsidR="001E21D1" w:rsidRPr="001E21D1" w:rsidRDefault="001E21D1" w:rsidP="001E21D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B434E"/>
          <w:sz w:val="24"/>
          <w:szCs w:val="24"/>
          <w:lang w:eastAsia="ru-RU"/>
        </w:rPr>
      </w:pPr>
      <w:r w:rsidRPr="001E21D1">
        <w:rPr>
          <w:rFonts w:ascii="inherit" w:eastAsia="Times New Roman" w:hAnsi="inherit" w:cs="Arial"/>
          <w:b/>
          <w:bCs/>
          <w:color w:val="3B434E"/>
          <w:sz w:val="24"/>
          <w:szCs w:val="24"/>
          <w:bdr w:val="none" w:sz="0" w:space="0" w:color="auto" w:frame="1"/>
          <w:lang w:eastAsia="ru-RU"/>
        </w:rPr>
        <w:t xml:space="preserve">Правила плановой госпитализации </w:t>
      </w:r>
    </w:p>
    <w:p w:rsidR="001E21D1" w:rsidRPr="001E21D1" w:rsidRDefault="001E21D1" w:rsidP="001E21D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B434E"/>
          <w:sz w:val="24"/>
          <w:szCs w:val="24"/>
          <w:lang w:eastAsia="ru-RU"/>
        </w:rPr>
      </w:pPr>
      <w:r w:rsidRPr="001E21D1">
        <w:rPr>
          <w:rFonts w:ascii="Arial" w:eastAsia="Times New Roman" w:hAnsi="Arial" w:cs="Arial"/>
          <w:color w:val="3B434E"/>
          <w:sz w:val="24"/>
          <w:szCs w:val="24"/>
          <w:lang w:eastAsia="ru-RU"/>
        </w:rPr>
        <w:t>Уважаемые пациенты!</w:t>
      </w:r>
    </w:p>
    <w:p w:rsidR="001E21D1" w:rsidRPr="001E21D1" w:rsidRDefault="001E21D1" w:rsidP="001E21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B434E"/>
          <w:sz w:val="24"/>
          <w:szCs w:val="24"/>
          <w:lang w:eastAsia="ru-RU"/>
        </w:rPr>
      </w:pPr>
      <w:r w:rsidRPr="001E21D1">
        <w:rPr>
          <w:rFonts w:ascii="Arial" w:eastAsia="Times New Roman" w:hAnsi="Arial" w:cs="Arial"/>
          <w:color w:val="3B434E"/>
          <w:sz w:val="24"/>
          <w:szCs w:val="24"/>
          <w:lang w:eastAsia="ru-RU"/>
        </w:rPr>
        <w:t>Плановая госпитал</w:t>
      </w:r>
      <w:r>
        <w:rPr>
          <w:rFonts w:ascii="Arial" w:eastAsia="Times New Roman" w:hAnsi="Arial" w:cs="Arial"/>
          <w:color w:val="3B434E"/>
          <w:sz w:val="24"/>
          <w:szCs w:val="24"/>
          <w:lang w:eastAsia="ru-RU"/>
        </w:rPr>
        <w:t>изация проводится ежедневно в п</w:t>
      </w:r>
      <w:r w:rsidRPr="001E21D1">
        <w:rPr>
          <w:rFonts w:ascii="Arial" w:eastAsia="Times New Roman" w:hAnsi="Arial" w:cs="Arial"/>
          <w:color w:val="3B434E"/>
          <w:sz w:val="24"/>
          <w:szCs w:val="24"/>
          <w:lang w:eastAsia="ru-RU"/>
        </w:rPr>
        <w:t>риемном покое в строгом соответствии с заранее назначенной датой и временем госпитализации.</w:t>
      </w:r>
    </w:p>
    <w:p w:rsidR="001E21D1" w:rsidRPr="001E21D1" w:rsidRDefault="001E21D1" w:rsidP="001E21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B434E"/>
          <w:sz w:val="24"/>
          <w:szCs w:val="24"/>
          <w:lang w:eastAsia="ru-RU"/>
        </w:rPr>
      </w:pPr>
      <w:r w:rsidRPr="001E21D1">
        <w:rPr>
          <w:rFonts w:ascii="Arial" w:eastAsia="Times New Roman" w:hAnsi="Arial" w:cs="Arial"/>
          <w:color w:val="3B434E"/>
          <w:sz w:val="24"/>
          <w:szCs w:val="24"/>
          <w:lang w:eastAsia="ru-RU"/>
        </w:rPr>
        <w:t>Если Вы не можете прибыть в указанный день и время, просим заранее сообщить об этом по телефону отделения, куда запланирована госпитализация.</w:t>
      </w:r>
    </w:p>
    <w:p w:rsidR="001E21D1" w:rsidRPr="001E21D1" w:rsidRDefault="001E21D1" w:rsidP="001E21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B434E"/>
          <w:sz w:val="24"/>
          <w:szCs w:val="24"/>
          <w:lang w:eastAsia="ru-RU"/>
        </w:rPr>
      </w:pPr>
      <w:r w:rsidRPr="001E21D1">
        <w:rPr>
          <w:rFonts w:ascii="inherit" w:eastAsia="Times New Roman" w:hAnsi="inherit" w:cs="Arial"/>
          <w:b/>
          <w:bCs/>
          <w:color w:val="3B434E"/>
          <w:sz w:val="24"/>
          <w:szCs w:val="24"/>
          <w:bdr w:val="none" w:sz="0" w:space="0" w:color="auto" w:frame="1"/>
          <w:lang w:eastAsia="ru-RU"/>
        </w:rPr>
        <w:t>Вам необходимо иметь с собой:</w:t>
      </w:r>
    </w:p>
    <w:p w:rsidR="001E21D1" w:rsidRPr="001E21D1" w:rsidRDefault="001E21D1" w:rsidP="001E21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B434E"/>
          <w:sz w:val="24"/>
          <w:szCs w:val="24"/>
          <w:lang w:eastAsia="ru-RU"/>
        </w:rPr>
      </w:pPr>
      <w:r w:rsidRPr="001E21D1">
        <w:rPr>
          <w:rFonts w:ascii="Arial" w:eastAsia="Times New Roman" w:hAnsi="Arial" w:cs="Arial"/>
          <w:color w:val="3B434E"/>
          <w:sz w:val="24"/>
          <w:szCs w:val="24"/>
          <w:lang w:eastAsia="ru-RU"/>
        </w:rPr>
        <w:t>- паспорт или иной документ, удостоверяющий личность;</w:t>
      </w:r>
    </w:p>
    <w:p w:rsidR="001E21D1" w:rsidRPr="001E21D1" w:rsidRDefault="001E21D1" w:rsidP="001E21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B434E"/>
          <w:sz w:val="24"/>
          <w:szCs w:val="24"/>
          <w:lang w:eastAsia="ru-RU"/>
        </w:rPr>
      </w:pPr>
      <w:r w:rsidRPr="001E21D1">
        <w:rPr>
          <w:rFonts w:ascii="Arial" w:eastAsia="Times New Roman" w:hAnsi="Arial" w:cs="Arial"/>
          <w:color w:val="3B434E"/>
          <w:sz w:val="24"/>
          <w:szCs w:val="24"/>
          <w:lang w:eastAsia="ru-RU"/>
        </w:rPr>
        <w:t>- полис обязательного медицинского страхования;</w:t>
      </w:r>
    </w:p>
    <w:p w:rsidR="001E21D1" w:rsidRPr="001E21D1" w:rsidRDefault="001E21D1" w:rsidP="001E21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B434E"/>
          <w:sz w:val="24"/>
          <w:szCs w:val="24"/>
          <w:lang w:eastAsia="ru-RU"/>
        </w:rPr>
      </w:pPr>
      <w:r w:rsidRPr="001E21D1">
        <w:rPr>
          <w:rFonts w:ascii="Arial" w:eastAsia="Times New Roman" w:hAnsi="Arial" w:cs="Arial"/>
          <w:color w:val="3B434E"/>
          <w:sz w:val="24"/>
          <w:szCs w:val="24"/>
          <w:lang w:eastAsia="ru-RU"/>
        </w:rPr>
        <w:t>- СНИЛС;</w:t>
      </w:r>
    </w:p>
    <w:p w:rsidR="001E21D1" w:rsidRPr="001E21D1" w:rsidRDefault="001E21D1" w:rsidP="001E21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B434E"/>
          <w:sz w:val="24"/>
          <w:szCs w:val="24"/>
          <w:lang w:eastAsia="ru-RU"/>
        </w:rPr>
      </w:pPr>
      <w:r w:rsidRPr="001E21D1">
        <w:rPr>
          <w:rFonts w:ascii="Arial" w:eastAsia="Times New Roman" w:hAnsi="Arial" w:cs="Arial"/>
          <w:color w:val="3B434E"/>
          <w:sz w:val="24"/>
          <w:szCs w:val="24"/>
          <w:lang w:eastAsia="ru-RU"/>
        </w:rPr>
        <w:t>- направление из медицинской организации по месту жительства по форме 057/у-04;</w:t>
      </w:r>
    </w:p>
    <w:p w:rsidR="001E21D1" w:rsidRPr="001E21D1" w:rsidRDefault="001E21D1" w:rsidP="001E21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B434E"/>
          <w:sz w:val="24"/>
          <w:szCs w:val="24"/>
          <w:lang w:eastAsia="ru-RU"/>
        </w:rPr>
      </w:pPr>
      <w:r w:rsidRPr="001E21D1">
        <w:rPr>
          <w:rFonts w:ascii="Arial" w:eastAsia="Times New Roman" w:hAnsi="Arial" w:cs="Arial"/>
          <w:color w:val="3B434E"/>
          <w:sz w:val="24"/>
          <w:szCs w:val="24"/>
          <w:lang w:eastAsia="ru-RU"/>
        </w:rPr>
        <w:t>- диагностические исследования, записанные на цифровые носители (при их наличии);</w:t>
      </w:r>
    </w:p>
    <w:p w:rsidR="001E21D1" w:rsidRPr="001E21D1" w:rsidRDefault="001E21D1" w:rsidP="001E21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B434E"/>
          <w:sz w:val="24"/>
          <w:szCs w:val="24"/>
          <w:lang w:eastAsia="ru-RU"/>
        </w:rPr>
      </w:pPr>
      <w:r w:rsidRPr="001E21D1">
        <w:rPr>
          <w:rFonts w:ascii="Arial" w:eastAsia="Times New Roman" w:hAnsi="Arial" w:cs="Arial"/>
          <w:color w:val="3B434E"/>
          <w:sz w:val="24"/>
          <w:szCs w:val="24"/>
          <w:lang w:eastAsia="ru-RU"/>
        </w:rPr>
        <w:t>- результаты всех клинико-лабораторных исследований и заключений специалистов со штампом медицинского учреждения и датой выполнения (по установленному перечню). Обращаем Ваше внимание, что результаты обследований и анализов должны быть действительны к назначенной дате госпитализации.</w:t>
      </w:r>
    </w:p>
    <w:p w:rsidR="001E21D1" w:rsidRPr="001E21D1" w:rsidRDefault="001E21D1" w:rsidP="001E21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B434E"/>
          <w:sz w:val="24"/>
          <w:szCs w:val="24"/>
          <w:lang w:eastAsia="ru-RU"/>
        </w:rPr>
      </w:pPr>
      <w:r w:rsidRPr="001E21D1">
        <w:rPr>
          <w:rFonts w:ascii="inherit" w:eastAsia="Times New Roman" w:hAnsi="inherit" w:cs="Arial"/>
          <w:b/>
          <w:bCs/>
          <w:color w:val="3B434E"/>
          <w:sz w:val="24"/>
          <w:szCs w:val="24"/>
          <w:bdr w:val="none" w:sz="0" w:space="0" w:color="auto" w:frame="1"/>
          <w:lang w:eastAsia="ru-RU"/>
        </w:rPr>
        <w:t>Объем обязательного для всех профилей обследования на амбулаторном этапе для плановой госпитализации в стационар:</w:t>
      </w:r>
    </w:p>
    <w:p w:rsidR="001E21D1" w:rsidRPr="001E21D1" w:rsidRDefault="001E21D1" w:rsidP="001E21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B434E"/>
          <w:sz w:val="24"/>
          <w:szCs w:val="24"/>
          <w:lang w:eastAsia="ru-RU"/>
        </w:rPr>
      </w:pPr>
      <w:r w:rsidRPr="001E21D1">
        <w:rPr>
          <w:rFonts w:ascii="Arial" w:eastAsia="Times New Roman" w:hAnsi="Arial" w:cs="Arial"/>
          <w:color w:val="3B434E"/>
          <w:sz w:val="24"/>
          <w:szCs w:val="24"/>
          <w:lang w:eastAsia="ru-RU"/>
        </w:rPr>
        <w:t>1. Кровь на RW, срок действия 14 дней</w:t>
      </w:r>
    </w:p>
    <w:p w:rsidR="001E21D1" w:rsidRPr="001E21D1" w:rsidRDefault="001E21D1" w:rsidP="001E21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B434E"/>
          <w:sz w:val="24"/>
          <w:szCs w:val="24"/>
          <w:lang w:eastAsia="ru-RU"/>
        </w:rPr>
      </w:pPr>
      <w:r w:rsidRPr="001E21D1">
        <w:rPr>
          <w:rFonts w:ascii="Arial" w:eastAsia="Times New Roman" w:hAnsi="Arial" w:cs="Arial"/>
          <w:color w:val="3B434E"/>
          <w:sz w:val="24"/>
          <w:szCs w:val="24"/>
          <w:lang w:eastAsia="ru-RU"/>
        </w:rPr>
        <w:t xml:space="preserve">2. Анализ крови на </w:t>
      </w:r>
      <w:proofErr w:type="spellStart"/>
      <w:r w:rsidRPr="001E21D1">
        <w:rPr>
          <w:rFonts w:ascii="Arial" w:eastAsia="Times New Roman" w:hAnsi="Arial" w:cs="Arial"/>
          <w:color w:val="3B434E"/>
          <w:sz w:val="24"/>
          <w:szCs w:val="24"/>
          <w:lang w:eastAsia="ru-RU"/>
        </w:rPr>
        <w:t>HbsAg</w:t>
      </w:r>
      <w:proofErr w:type="spellEnd"/>
      <w:r w:rsidRPr="001E21D1">
        <w:rPr>
          <w:rFonts w:ascii="Arial" w:eastAsia="Times New Roman" w:hAnsi="Arial" w:cs="Arial"/>
          <w:color w:val="3B434E"/>
          <w:sz w:val="24"/>
          <w:szCs w:val="24"/>
          <w:lang w:eastAsia="ru-RU"/>
        </w:rPr>
        <w:t>, срок действия 30 дней</w:t>
      </w:r>
    </w:p>
    <w:p w:rsidR="001E21D1" w:rsidRPr="001E21D1" w:rsidRDefault="001E21D1" w:rsidP="001E21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B434E"/>
          <w:sz w:val="24"/>
          <w:szCs w:val="24"/>
          <w:lang w:eastAsia="ru-RU"/>
        </w:rPr>
      </w:pPr>
      <w:r w:rsidRPr="001E21D1">
        <w:rPr>
          <w:rFonts w:ascii="Arial" w:eastAsia="Times New Roman" w:hAnsi="Arial" w:cs="Arial"/>
          <w:color w:val="3B434E"/>
          <w:sz w:val="24"/>
          <w:szCs w:val="24"/>
          <w:lang w:eastAsia="ru-RU"/>
        </w:rPr>
        <w:t xml:space="preserve">3. Анализ крови на </w:t>
      </w:r>
      <w:proofErr w:type="spellStart"/>
      <w:r w:rsidRPr="001E21D1">
        <w:rPr>
          <w:rFonts w:ascii="Arial" w:eastAsia="Times New Roman" w:hAnsi="Arial" w:cs="Arial"/>
          <w:color w:val="3B434E"/>
          <w:sz w:val="24"/>
          <w:szCs w:val="24"/>
          <w:lang w:eastAsia="ru-RU"/>
        </w:rPr>
        <w:t>anti</w:t>
      </w:r>
      <w:proofErr w:type="spellEnd"/>
      <w:r w:rsidRPr="001E21D1">
        <w:rPr>
          <w:rFonts w:ascii="Arial" w:eastAsia="Times New Roman" w:hAnsi="Arial" w:cs="Arial"/>
          <w:color w:val="3B434E"/>
          <w:sz w:val="24"/>
          <w:szCs w:val="24"/>
          <w:lang w:eastAsia="ru-RU"/>
        </w:rPr>
        <w:t>-HCV, срок действия 30 дней</w:t>
      </w:r>
    </w:p>
    <w:p w:rsidR="001E21D1" w:rsidRPr="001E21D1" w:rsidRDefault="001E21D1" w:rsidP="001E21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B434E"/>
          <w:sz w:val="24"/>
          <w:szCs w:val="24"/>
          <w:lang w:eastAsia="ru-RU"/>
        </w:rPr>
      </w:pPr>
      <w:r w:rsidRPr="001E21D1">
        <w:rPr>
          <w:rFonts w:ascii="Arial" w:eastAsia="Times New Roman" w:hAnsi="Arial" w:cs="Arial"/>
          <w:color w:val="3B434E"/>
          <w:sz w:val="24"/>
          <w:szCs w:val="24"/>
          <w:u w:val="single"/>
          <w:bdr w:val="none" w:sz="0" w:space="0" w:color="auto" w:frame="1"/>
          <w:lang w:eastAsia="ru-RU"/>
        </w:rPr>
        <w:t xml:space="preserve">При выявлении положительных результатов на </w:t>
      </w:r>
      <w:proofErr w:type="spellStart"/>
      <w:r w:rsidRPr="001E21D1">
        <w:rPr>
          <w:rFonts w:ascii="Arial" w:eastAsia="Times New Roman" w:hAnsi="Arial" w:cs="Arial"/>
          <w:color w:val="3B434E"/>
          <w:sz w:val="24"/>
          <w:szCs w:val="24"/>
          <w:u w:val="single"/>
          <w:bdr w:val="none" w:sz="0" w:space="0" w:color="auto" w:frame="1"/>
          <w:lang w:eastAsia="ru-RU"/>
        </w:rPr>
        <w:t>HbsAg</w:t>
      </w:r>
      <w:proofErr w:type="spellEnd"/>
      <w:r w:rsidRPr="001E21D1">
        <w:rPr>
          <w:rFonts w:ascii="Arial" w:eastAsia="Times New Roman" w:hAnsi="Arial" w:cs="Arial"/>
          <w:color w:val="3B434E"/>
          <w:sz w:val="24"/>
          <w:szCs w:val="24"/>
          <w:u w:val="single"/>
          <w:bdr w:val="none" w:sz="0" w:space="0" w:color="auto" w:frame="1"/>
          <w:lang w:eastAsia="ru-RU"/>
        </w:rPr>
        <w:t xml:space="preserve"> и </w:t>
      </w:r>
      <w:proofErr w:type="spellStart"/>
      <w:r w:rsidRPr="001E21D1">
        <w:rPr>
          <w:rFonts w:ascii="Arial" w:eastAsia="Times New Roman" w:hAnsi="Arial" w:cs="Arial"/>
          <w:color w:val="3B434E"/>
          <w:sz w:val="24"/>
          <w:szCs w:val="24"/>
          <w:u w:val="single"/>
          <w:bdr w:val="none" w:sz="0" w:space="0" w:color="auto" w:frame="1"/>
          <w:lang w:eastAsia="ru-RU"/>
        </w:rPr>
        <w:t>anti</w:t>
      </w:r>
      <w:proofErr w:type="spellEnd"/>
      <w:r w:rsidRPr="001E21D1">
        <w:rPr>
          <w:rFonts w:ascii="Arial" w:eastAsia="Times New Roman" w:hAnsi="Arial" w:cs="Arial"/>
          <w:color w:val="3B434E"/>
          <w:sz w:val="24"/>
          <w:szCs w:val="24"/>
          <w:u w:val="single"/>
          <w:bdr w:val="none" w:sz="0" w:space="0" w:color="auto" w:frame="1"/>
          <w:lang w:eastAsia="ru-RU"/>
        </w:rPr>
        <w:t xml:space="preserve">-HCV консультация инфекциониста, при выявлении положительного результата на RW – консультация </w:t>
      </w:r>
      <w:proofErr w:type="spellStart"/>
      <w:r w:rsidRPr="001E21D1">
        <w:rPr>
          <w:rFonts w:ascii="Arial" w:eastAsia="Times New Roman" w:hAnsi="Arial" w:cs="Arial"/>
          <w:color w:val="3B434E"/>
          <w:sz w:val="24"/>
          <w:szCs w:val="24"/>
          <w:u w:val="single"/>
          <w:bdr w:val="none" w:sz="0" w:space="0" w:color="auto" w:frame="1"/>
          <w:lang w:eastAsia="ru-RU"/>
        </w:rPr>
        <w:t>дерматовенеролога</w:t>
      </w:r>
      <w:proofErr w:type="spellEnd"/>
      <w:r w:rsidRPr="001E21D1">
        <w:rPr>
          <w:rFonts w:ascii="Arial" w:eastAsia="Times New Roman" w:hAnsi="Arial" w:cs="Arial"/>
          <w:color w:val="3B434E"/>
          <w:sz w:val="24"/>
          <w:szCs w:val="24"/>
          <w:u w:val="single"/>
          <w:bdr w:val="none" w:sz="0" w:space="0" w:color="auto" w:frame="1"/>
          <w:lang w:eastAsia="ru-RU"/>
        </w:rPr>
        <w:t>.</w:t>
      </w:r>
    </w:p>
    <w:p w:rsidR="001E21D1" w:rsidRPr="001E21D1" w:rsidRDefault="001E21D1" w:rsidP="001E21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B434E"/>
          <w:sz w:val="24"/>
          <w:szCs w:val="24"/>
          <w:lang w:eastAsia="ru-RU"/>
        </w:rPr>
      </w:pPr>
      <w:r w:rsidRPr="001E21D1">
        <w:rPr>
          <w:rFonts w:ascii="Arial" w:eastAsia="Times New Roman" w:hAnsi="Arial" w:cs="Arial"/>
          <w:color w:val="3B434E"/>
          <w:sz w:val="24"/>
          <w:szCs w:val="24"/>
          <w:lang w:eastAsia="ru-RU"/>
        </w:rPr>
        <w:t>4. Анализ на ВИЧ, срок действия 30 дней</w:t>
      </w:r>
    </w:p>
    <w:p w:rsidR="001E21D1" w:rsidRPr="001E21D1" w:rsidRDefault="001E21D1" w:rsidP="001E21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B434E"/>
          <w:sz w:val="24"/>
          <w:szCs w:val="24"/>
          <w:lang w:eastAsia="ru-RU"/>
        </w:rPr>
      </w:pPr>
      <w:r w:rsidRPr="001E21D1">
        <w:rPr>
          <w:rFonts w:ascii="Arial" w:eastAsia="Times New Roman" w:hAnsi="Arial" w:cs="Arial"/>
          <w:color w:val="3B434E"/>
          <w:sz w:val="24"/>
          <w:szCs w:val="24"/>
          <w:lang w:eastAsia="ru-RU"/>
        </w:rPr>
        <w:t>5. МНО, ПТИ, время свертывания, время кровотечения, срок действия 10 дней</w:t>
      </w:r>
    </w:p>
    <w:p w:rsidR="001E21D1" w:rsidRPr="001E21D1" w:rsidRDefault="001E21D1" w:rsidP="001E21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B434E"/>
          <w:sz w:val="24"/>
          <w:szCs w:val="24"/>
          <w:lang w:eastAsia="ru-RU"/>
        </w:rPr>
      </w:pPr>
      <w:r w:rsidRPr="001E21D1">
        <w:rPr>
          <w:rFonts w:ascii="Arial" w:eastAsia="Times New Roman" w:hAnsi="Arial" w:cs="Arial"/>
          <w:color w:val="3B434E"/>
          <w:sz w:val="24"/>
          <w:szCs w:val="24"/>
          <w:lang w:eastAsia="ru-RU"/>
        </w:rPr>
        <w:t>6. ФЛГ (или R –графия или КТ) груд. клетки – описание + снимок или диск (при наличии) (действительны 1 год)</w:t>
      </w:r>
    </w:p>
    <w:p w:rsidR="001E21D1" w:rsidRPr="001E21D1" w:rsidRDefault="001E21D1" w:rsidP="001E21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B434E"/>
          <w:sz w:val="24"/>
          <w:szCs w:val="24"/>
          <w:lang w:eastAsia="ru-RU"/>
        </w:rPr>
      </w:pPr>
      <w:r w:rsidRPr="001E21D1">
        <w:rPr>
          <w:rFonts w:ascii="Arial" w:eastAsia="Times New Roman" w:hAnsi="Arial" w:cs="Arial"/>
          <w:color w:val="3B434E"/>
          <w:sz w:val="24"/>
          <w:szCs w:val="24"/>
          <w:lang w:eastAsia="ru-RU"/>
        </w:rPr>
        <w:t>7. Общий анализ крови, срок действия 10 дней</w:t>
      </w:r>
    </w:p>
    <w:p w:rsidR="001E21D1" w:rsidRPr="001E21D1" w:rsidRDefault="001E21D1" w:rsidP="001E21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B434E"/>
          <w:sz w:val="24"/>
          <w:szCs w:val="24"/>
          <w:lang w:eastAsia="ru-RU"/>
        </w:rPr>
      </w:pPr>
      <w:r w:rsidRPr="001E21D1">
        <w:rPr>
          <w:rFonts w:ascii="Arial" w:eastAsia="Times New Roman" w:hAnsi="Arial" w:cs="Arial"/>
          <w:color w:val="3B434E"/>
          <w:sz w:val="24"/>
          <w:szCs w:val="24"/>
          <w:lang w:eastAsia="ru-RU"/>
        </w:rPr>
        <w:t>8. Общий анализ мочи, срок действия 10 дней</w:t>
      </w:r>
    </w:p>
    <w:p w:rsidR="001E21D1" w:rsidRPr="001E21D1" w:rsidRDefault="007456FC" w:rsidP="001E21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B434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B434E"/>
          <w:sz w:val="24"/>
          <w:szCs w:val="24"/>
          <w:lang w:eastAsia="ru-RU"/>
        </w:rPr>
        <w:t>9</w:t>
      </w:r>
      <w:r w:rsidR="001E21D1" w:rsidRPr="001E21D1">
        <w:rPr>
          <w:rFonts w:ascii="Arial" w:eastAsia="Times New Roman" w:hAnsi="Arial" w:cs="Arial"/>
          <w:color w:val="3B434E"/>
          <w:sz w:val="24"/>
          <w:szCs w:val="24"/>
          <w:lang w:eastAsia="ru-RU"/>
        </w:rPr>
        <w:t>. ЭКГ с расшифровкой, срок действия 30 дней</w:t>
      </w:r>
    </w:p>
    <w:p w:rsidR="001E21D1" w:rsidRPr="001E21D1" w:rsidRDefault="007456FC" w:rsidP="001E21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B434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B434E"/>
          <w:sz w:val="24"/>
          <w:szCs w:val="24"/>
          <w:lang w:eastAsia="ru-RU"/>
        </w:rPr>
        <w:t>10</w:t>
      </w:r>
      <w:r w:rsidR="001E21D1" w:rsidRPr="001E21D1">
        <w:rPr>
          <w:rFonts w:ascii="Arial" w:eastAsia="Times New Roman" w:hAnsi="Arial" w:cs="Arial"/>
          <w:color w:val="3B434E"/>
          <w:sz w:val="24"/>
          <w:szCs w:val="24"/>
          <w:lang w:eastAsia="ru-RU"/>
        </w:rPr>
        <w:t xml:space="preserve">. Биохимический анализ крови: глюкоза, </w:t>
      </w:r>
      <w:proofErr w:type="spellStart"/>
      <w:r w:rsidR="001E21D1" w:rsidRPr="001E21D1">
        <w:rPr>
          <w:rFonts w:ascii="Arial" w:eastAsia="Times New Roman" w:hAnsi="Arial" w:cs="Arial"/>
          <w:color w:val="3B434E"/>
          <w:sz w:val="24"/>
          <w:szCs w:val="24"/>
          <w:lang w:eastAsia="ru-RU"/>
        </w:rPr>
        <w:t>АсАт</w:t>
      </w:r>
      <w:proofErr w:type="spellEnd"/>
      <w:r w:rsidR="001E21D1" w:rsidRPr="001E21D1">
        <w:rPr>
          <w:rFonts w:ascii="Arial" w:eastAsia="Times New Roman" w:hAnsi="Arial" w:cs="Arial"/>
          <w:color w:val="3B434E"/>
          <w:sz w:val="24"/>
          <w:szCs w:val="24"/>
          <w:lang w:eastAsia="ru-RU"/>
        </w:rPr>
        <w:t xml:space="preserve">, </w:t>
      </w:r>
      <w:proofErr w:type="spellStart"/>
      <w:r w:rsidR="001E21D1" w:rsidRPr="001E21D1">
        <w:rPr>
          <w:rFonts w:ascii="Arial" w:eastAsia="Times New Roman" w:hAnsi="Arial" w:cs="Arial"/>
          <w:color w:val="3B434E"/>
          <w:sz w:val="24"/>
          <w:szCs w:val="24"/>
          <w:lang w:eastAsia="ru-RU"/>
        </w:rPr>
        <w:t>АлАт</w:t>
      </w:r>
      <w:proofErr w:type="spellEnd"/>
      <w:r w:rsidR="001E21D1" w:rsidRPr="001E21D1">
        <w:rPr>
          <w:rFonts w:ascii="Arial" w:eastAsia="Times New Roman" w:hAnsi="Arial" w:cs="Arial"/>
          <w:color w:val="3B434E"/>
          <w:sz w:val="24"/>
          <w:szCs w:val="24"/>
          <w:lang w:eastAsia="ru-RU"/>
        </w:rPr>
        <w:t xml:space="preserve">, </w:t>
      </w:r>
      <w:proofErr w:type="spellStart"/>
      <w:r w:rsidR="001E21D1" w:rsidRPr="001E21D1">
        <w:rPr>
          <w:rFonts w:ascii="Arial" w:eastAsia="Times New Roman" w:hAnsi="Arial" w:cs="Arial"/>
          <w:color w:val="3B434E"/>
          <w:sz w:val="24"/>
          <w:szCs w:val="24"/>
          <w:lang w:eastAsia="ru-RU"/>
        </w:rPr>
        <w:t>креатинин</w:t>
      </w:r>
      <w:proofErr w:type="spellEnd"/>
      <w:r w:rsidR="001E21D1" w:rsidRPr="001E21D1">
        <w:rPr>
          <w:rFonts w:ascii="Arial" w:eastAsia="Times New Roman" w:hAnsi="Arial" w:cs="Arial"/>
          <w:color w:val="3B434E"/>
          <w:sz w:val="24"/>
          <w:szCs w:val="24"/>
          <w:lang w:eastAsia="ru-RU"/>
        </w:rPr>
        <w:t>, мочевина, билирубин, фибриноген, срок действия 10 дней</w:t>
      </w:r>
    </w:p>
    <w:p w:rsidR="001E21D1" w:rsidRPr="001E21D1" w:rsidRDefault="007456FC" w:rsidP="001E21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B434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B434E"/>
          <w:sz w:val="24"/>
          <w:szCs w:val="24"/>
          <w:lang w:eastAsia="ru-RU"/>
        </w:rPr>
        <w:t>11</w:t>
      </w:r>
      <w:bookmarkStart w:id="0" w:name="_GoBack"/>
      <w:bookmarkEnd w:id="0"/>
      <w:r w:rsidR="001E21D1" w:rsidRPr="001E21D1">
        <w:rPr>
          <w:rFonts w:ascii="Arial" w:eastAsia="Times New Roman" w:hAnsi="Arial" w:cs="Arial"/>
          <w:color w:val="3B434E"/>
          <w:sz w:val="24"/>
          <w:szCs w:val="24"/>
          <w:lang w:eastAsia="ru-RU"/>
        </w:rPr>
        <w:t>. При наличии листка нетрудоспособности длительностью свыше 15 дней, требуется проведение ВК по месту жительства с решением о сроках продления нетрудоспособности.</w:t>
      </w:r>
    </w:p>
    <w:p w:rsidR="001E21D1" w:rsidRPr="001E21D1" w:rsidRDefault="001E21D1" w:rsidP="001E21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B434E"/>
          <w:sz w:val="24"/>
          <w:szCs w:val="24"/>
          <w:lang w:eastAsia="ru-RU"/>
        </w:rPr>
      </w:pPr>
      <w:r w:rsidRPr="001E21D1">
        <w:rPr>
          <w:rFonts w:ascii="Arial" w:eastAsia="Times New Roman" w:hAnsi="Arial" w:cs="Arial"/>
          <w:color w:val="3B434E"/>
          <w:sz w:val="24"/>
          <w:szCs w:val="24"/>
          <w:lang w:eastAsia="ru-RU"/>
        </w:rPr>
        <w:t> </w:t>
      </w:r>
    </w:p>
    <w:p w:rsidR="001E21D1" w:rsidRPr="001E21D1" w:rsidRDefault="001E21D1" w:rsidP="001E21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B434E"/>
          <w:sz w:val="24"/>
          <w:szCs w:val="24"/>
          <w:lang w:eastAsia="ru-RU"/>
        </w:rPr>
      </w:pPr>
      <w:r w:rsidRPr="001E21D1">
        <w:rPr>
          <w:rFonts w:ascii="Arial" w:eastAsia="Times New Roman" w:hAnsi="Arial" w:cs="Arial"/>
          <w:color w:val="3B434E"/>
          <w:sz w:val="24"/>
          <w:szCs w:val="24"/>
          <w:u w:val="single"/>
          <w:bdr w:val="none" w:sz="0" w:space="0" w:color="auto" w:frame="1"/>
          <w:lang w:eastAsia="ru-RU"/>
        </w:rPr>
        <w:t>Перечень дополнительно требуемых лабораторных и инструментальных исследований индивидуален для каждого отделения. Полный список требуемых лабораторных и инструментальных обследований, в том числе при оказании высокотехнологичной медицинской помощи, Вы получите у своего лечащего доктора при планировании госпитализации.</w:t>
      </w:r>
    </w:p>
    <w:p w:rsidR="001E21D1" w:rsidRPr="001E21D1" w:rsidRDefault="001E21D1" w:rsidP="001E21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B434E"/>
          <w:sz w:val="24"/>
          <w:szCs w:val="24"/>
          <w:lang w:eastAsia="ru-RU"/>
        </w:rPr>
      </w:pPr>
      <w:r w:rsidRPr="001E21D1">
        <w:rPr>
          <w:rFonts w:ascii="Arial" w:eastAsia="Times New Roman" w:hAnsi="Arial" w:cs="Arial"/>
          <w:color w:val="3B434E"/>
          <w:sz w:val="24"/>
          <w:szCs w:val="24"/>
          <w:lang w:eastAsia="ru-RU"/>
        </w:rPr>
        <w:t>По результатам осмотра в приемном отделении может быть принято решение об отказе или переносе даты госпитализации по следующим причинам:</w:t>
      </w:r>
    </w:p>
    <w:p w:rsidR="001E21D1" w:rsidRPr="001E21D1" w:rsidRDefault="001E21D1" w:rsidP="001E21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B434E"/>
          <w:sz w:val="24"/>
          <w:szCs w:val="24"/>
          <w:lang w:eastAsia="ru-RU"/>
        </w:rPr>
      </w:pPr>
      <w:r w:rsidRPr="001E21D1">
        <w:rPr>
          <w:rFonts w:ascii="Arial" w:eastAsia="Times New Roman" w:hAnsi="Arial" w:cs="Arial"/>
          <w:color w:val="3B434E"/>
          <w:sz w:val="24"/>
          <w:szCs w:val="24"/>
          <w:lang w:eastAsia="ru-RU"/>
        </w:rPr>
        <w:t xml:space="preserve">- </w:t>
      </w:r>
      <w:proofErr w:type="gramStart"/>
      <w:r w:rsidRPr="001E21D1">
        <w:rPr>
          <w:rFonts w:ascii="Arial" w:eastAsia="Times New Roman" w:hAnsi="Arial" w:cs="Arial"/>
          <w:color w:val="3B434E"/>
          <w:sz w:val="24"/>
          <w:szCs w:val="24"/>
          <w:lang w:eastAsia="ru-RU"/>
        </w:rPr>
        <w:t>В</w:t>
      </w:r>
      <w:proofErr w:type="gramEnd"/>
      <w:r w:rsidRPr="001E21D1">
        <w:rPr>
          <w:rFonts w:ascii="Arial" w:eastAsia="Times New Roman" w:hAnsi="Arial" w:cs="Arial"/>
          <w:color w:val="3B434E"/>
          <w:sz w:val="24"/>
          <w:szCs w:val="24"/>
          <w:lang w:eastAsia="ru-RU"/>
        </w:rPr>
        <w:t xml:space="preserve"> случае выявления противопоказаний к запланированному лечению по данным лабораторных и/или инструментальных исследований</w:t>
      </w:r>
    </w:p>
    <w:p w:rsidR="001E21D1" w:rsidRPr="001E21D1" w:rsidRDefault="001E21D1" w:rsidP="001E21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B434E"/>
          <w:sz w:val="24"/>
          <w:szCs w:val="24"/>
          <w:lang w:eastAsia="ru-RU"/>
        </w:rPr>
      </w:pPr>
      <w:r w:rsidRPr="001E21D1">
        <w:rPr>
          <w:rFonts w:ascii="Arial" w:eastAsia="Times New Roman" w:hAnsi="Arial" w:cs="Arial"/>
          <w:color w:val="3B434E"/>
          <w:sz w:val="24"/>
          <w:szCs w:val="24"/>
          <w:lang w:eastAsia="ru-RU"/>
        </w:rPr>
        <w:t xml:space="preserve">- </w:t>
      </w:r>
      <w:proofErr w:type="gramStart"/>
      <w:r w:rsidRPr="001E21D1">
        <w:rPr>
          <w:rFonts w:ascii="Arial" w:eastAsia="Times New Roman" w:hAnsi="Arial" w:cs="Arial"/>
          <w:color w:val="3B434E"/>
          <w:sz w:val="24"/>
          <w:szCs w:val="24"/>
          <w:lang w:eastAsia="ru-RU"/>
        </w:rPr>
        <w:t>В</w:t>
      </w:r>
      <w:proofErr w:type="gramEnd"/>
      <w:r w:rsidRPr="001E21D1">
        <w:rPr>
          <w:rFonts w:ascii="Arial" w:eastAsia="Times New Roman" w:hAnsi="Arial" w:cs="Arial"/>
          <w:color w:val="3B434E"/>
          <w:sz w:val="24"/>
          <w:szCs w:val="24"/>
          <w:lang w:eastAsia="ru-RU"/>
        </w:rPr>
        <w:t xml:space="preserve"> случае отсутствии необходимых лабораторных и/или инструментальных исследований</w:t>
      </w:r>
    </w:p>
    <w:p w:rsidR="001E21D1" w:rsidRPr="001E21D1" w:rsidRDefault="001E21D1" w:rsidP="001E21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B434E"/>
          <w:sz w:val="24"/>
          <w:szCs w:val="24"/>
          <w:lang w:eastAsia="ru-RU"/>
        </w:rPr>
      </w:pPr>
      <w:r w:rsidRPr="001E21D1">
        <w:rPr>
          <w:rFonts w:ascii="Arial" w:eastAsia="Times New Roman" w:hAnsi="Arial" w:cs="Arial"/>
          <w:color w:val="3B434E"/>
          <w:sz w:val="24"/>
          <w:szCs w:val="24"/>
          <w:lang w:eastAsia="ru-RU"/>
        </w:rPr>
        <w:lastRenderedPageBreak/>
        <w:t> </w:t>
      </w:r>
    </w:p>
    <w:p w:rsidR="001E21D1" w:rsidRPr="001E21D1" w:rsidRDefault="001E21D1" w:rsidP="001E21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B434E"/>
          <w:sz w:val="24"/>
          <w:szCs w:val="24"/>
          <w:lang w:eastAsia="ru-RU"/>
        </w:rPr>
      </w:pPr>
      <w:r w:rsidRPr="001E21D1">
        <w:rPr>
          <w:rFonts w:ascii="inherit" w:eastAsia="Times New Roman" w:hAnsi="inherit" w:cs="Arial"/>
          <w:b/>
          <w:bCs/>
          <w:color w:val="3B434E"/>
          <w:sz w:val="24"/>
          <w:szCs w:val="24"/>
          <w:bdr w:val="none" w:sz="0" w:space="0" w:color="auto" w:frame="1"/>
          <w:lang w:eastAsia="ru-RU"/>
        </w:rPr>
        <w:t>При госпитализации с собой необходимо иметь:</w:t>
      </w:r>
    </w:p>
    <w:p w:rsidR="001E21D1" w:rsidRPr="001E21D1" w:rsidRDefault="001E21D1" w:rsidP="001E21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B434E"/>
          <w:sz w:val="24"/>
          <w:szCs w:val="24"/>
          <w:lang w:eastAsia="ru-RU"/>
        </w:rPr>
      </w:pPr>
      <w:r w:rsidRPr="001E21D1">
        <w:rPr>
          <w:rFonts w:ascii="Arial" w:eastAsia="Times New Roman" w:hAnsi="Arial" w:cs="Arial"/>
          <w:color w:val="3B434E"/>
          <w:sz w:val="24"/>
          <w:szCs w:val="24"/>
          <w:lang w:eastAsia="ru-RU"/>
        </w:rPr>
        <w:t>- Сменную одежду</w:t>
      </w:r>
    </w:p>
    <w:p w:rsidR="001E21D1" w:rsidRPr="001E21D1" w:rsidRDefault="001E21D1" w:rsidP="001E21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B434E"/>
          <w:sz w:val="24"/>
          <w:szCs w:val="24"/>
          <w:lang w:eastAsia="ru-RU"/>
        </w:rPr>
      </w:pPr>
      <w:r w:rsidRPr="001E21D1">
        <w:rPr>
          <w:rFonts w:ascii="Arial" w:eastAsia="Times New Roman" w:hAnsi="Arial" w:cs="Arial"/>
          <w:color w:val="3B434E"/>
          <w:sz w:val="24"/>
          <w:szCs w:val="24"/>
          <w:lang w:eastAsia="ru-RU"/>
        </w:rPr>
        <w:t>- Сменную обувь</w:t>
      </w:r>
    </w:p>
    <w:p w:rsidR="001E21D1" w:rsidRPr="001E21D1" w:rsidRDefault="001E21D1" w:rsidP="001E21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B434E"/>
          <w:sz w:val="24"/>
          <w:szCs w:val="24"/>
          <w:lang w:eastAsia="ru-RU"/>
        </w:rPr>
      </w:pPr>
      <w:r w:rsidRPr="001E21D1">
        <w:rPr>
          <w:rFonts w:ascii="Arial" w:eastAsia="Times New Roman" w:hAnsi="Arial" w:cs="Arial"/>
          <w:color w:val="3B434E"/>
          <w:sz w:val="24"/>
          <w:szCs w:val="24"/>
          <w:lang w:eastAsia="ru-RU"/>
        </w:rPr>
        <w:t>- Предметы личной гигиены</w:t>
      </w:r>
    </w:p>
    <w:p w:rsidR="001E21D1" w:rsidRPr="001E21D1" w:rsidRDefault="001E21D1" w:rsidP="001E21D1">
      <w:pPr>
        <w:shd w:val="clear" w:color="auto" w:fill="FFFFFF"/>
        <w:spacing w:after="100" w:line="240" w:lineRule="auto"/>
        <w:textAlignment w:val="baseline"/>
        <w:rPr>
          <w:rFonts w:ascii="Arial" w:eastAsia="Times New Roman" w:hAnsi="Arial" w:cs="Arial"/>
          <w:color w:val="3B434E"/>
          <w:sz w:val="24"/>
          <w:szCs w:val="24"/>
          <w:lang w:eastAsia="ru-RU"/>
        </w:rPr>
      </w:pPr>
      <w:r w:rsidRPr="001E21D1">
        <w:rPr>
          <w:rFonts w:ascii="Arial" w:eastAsia="Times New Roman" w:hAnsi="Arial" w:cs="Arial"/>
          <w:color w:val="3B434E"/>
          <w:sz w:val="24"/>
          <w:szCs w:val="24"/>
          <w:lang w:eastAsia="ru-RU"/>
        </w:rPr>
        <w:t>При госпитализации через приемное отделение, верхняя одежда и обувь сдаются на вещевой склад. Просим Вас иметь при себе полиэтиленовый пакет для упаковки вещей.</w:t>
      </w:r>
    </w:p>
    <w:p w:rsidR="008C0BFB" w:rsidRDefault="008C0BFB"/>
    <w:sectPr w:rsidR="008C0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5A"/>
    <w:rsid w:val="001E21D1"/>
    <w:rsid w:val="003C7D5A"/>
    <w:rsid w:val="007456FC"/>
    <w:rsid w:val="008C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C3B72-5709-4ED9-9115-A59C64EB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21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21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E2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2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1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1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29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5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Васина Варвара Артемвьевна</dc:creator>
  <cp:keywords/>
  <dc:description/>
  <cp:lastModifiedBy>Васина Варвара Артемвьевна</cp:lastModifiedBy>
  <cp:revision>5</cp:revision>
  <cp:lastPrinted>2025-09-11T13:02:00Z</cp:lastPrinted>
  <dcterms:created xsi:type="dcterms:W3CDTF">2025-09-11T13:01:00Z</dcterms:created>
  <dcterms:modified xsi:type="dcterms:W3CDTF">2025-09-11T13:38:00Z</dcterms:modified>
</cp:coreProperties>
</file>